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p>
    <w:p>
      <w:pPr>
        <w:spacing w:before="0" w:after="160" w:line="360"/>
        <w:ind w:right="0" w:left="0" w:firstLine="0"/>
        <w:jc w:val="center"/>
        <w:rPr>
          <w:rFonts w:ascii="Bookman Old Style" w:hAnsi="Bookman Old Style" w:cs="Bookman Old Style" w:eastAsia="Bookman Old Style"/>
          <w:b/>
          <w:color w:val="auto"/>
          <w:spacing w:val="0"/>
          <w:position w:val="0"/>
          <w:sz w:val="24"/>
          <w:shd w:fill="auto" w:val="clear"/>
        </w:rPr>
      </w:pPr>
      <w:r>
        <w:object w:dxaOrig="8664" w:dyaOrig="2335">
          <v:rect xmlns:o="urn:schemas-microsoft-com:office:office" xmlns:v="urn:schemas-microsoft-com:vml" id="rectole0000000000" style="width:433.200000pt;height:116.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360"/>
        <w:ind w:right="0" w:left="0" w:firstLine="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STAFF COUNCIL</w:t>
      </w:r>
    </w:p>
    <w:p>
      <w:pPr>
        <w:spacing w:before="0" w:after="160" w:line="360"/>
        <w:ind w:right="0" w:left="0" w:firstLine="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Responsibilities and Duties</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 staff council is a representative body that plays a crucial role in a college's academic governance and administration. Its primary function is to provide a platform for staff members to express their views, concerns, and suggestions, and to contribute to the overall improvement of the institution. The council also helps decide policies, procedures, and academic programs. The council works closely with the college management to ensure that the needs and opinions of all stakeholders are taken into consideration.</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Common responsibilities that staff councils typically undertake:</w:t>
      </w:r>
    </w:p>
    <w:p>
      <w:pPr>
        <w:spacing w:before="100" w:after="10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Academic Affairs</w:t>
      </w:r>
    </w:p>
    <w:p>
      <w:pPr>
        <w:numPr>
          <w:ilvl w:val="0"/>
          <w:numId w:val="4"/>
        </w:numPr>
        <w:spacing w:before="100" w:after="100" w:line="360"/>
        <w:ind w:right="0" w:left="108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Academic Decisions:</w:t>
      </w:r>
      <w:r>
        <w:rPr>
          <w:rFonts w:ascii="Bookman Old Style" w:hAnsi="Bookman Old Style" w:cs="Bookman Old Style" w:eastAsia="Bookman Old Style"/>
          <w:color w:val="auto"/>
          <w:spacing w:val="0"/>
          <w:position w:val="0"/>
          <w:sz w:val="24"/>
          <w:shd w:fill="auto" w:val="clear"/>
        </w:rPr>
        <w:t xml:space="preserve"> the council is responsible for the preparation of academic initiatives that benefit the students. They may also prepare the academic calendar and ensure the quality improvement in every activities of the college. </w:t>
      </w:r>
    </w:p>
    <w:p>
      <w:pPr>
        <w:numPr>
          <w:ilvl w:val="0"/>
          <w:numId w:val="4"/>
        </w:numPr>
        <w:spacing w:before="100" w:after="100" w:line="360"/>
        <w:ind w:right="0" w:left="108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Academic Policies:</w:t>
      </w:r>
      <w:r>
        <w:rPr>
          <w:rFonts w:ascii="Bookman Old Style" w:hAnsi="Bookman Old Style" w:cs="Bookman Old Style" w:eastAsia="Bookman Old Style"/>
          <w:color w:val="auto"/>
          <w:spacing w:val="0"/>
          <w:position w:val="0"/>
          <w:sz w:val="24"/>
          <w:shd w:fill="auto" w:val="clear"/>
        </w:rPr>
        <w:t xml:space="preserve"> It is the duty of the staff council to ensure that the best policies are chalked out and followed by the stakeholders. These policies should be in view of the improvement of the college. </w:t>
      </w:r>
    </w:p>
    <w:p>
      <w:pPr>
        <w:numPr>
          <w:ilvl w:val="0"/>
          <w:numId w:val="4"/>
        </w:numPr>
        <w:spacing w:before="100" w:after="100" w:line="360"/>
        <w:ind w:right="0" w:left="108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Academic Disciplines:</w:t>
      </w:r>
      <w:r>
        <w:rPr>
          <w:rFonts w:ascii="Bookman Old Style" w:hAnsi="Bookman Old Style" w:cs="Bookman Old Style" w:eastAsia="Bookman Old Style"/>
          <w:color w:val="auto"/>
          <w:spacing w:val="0"/>
          <w:position w:val="0"/>
          <w:sz w:val="24"/>
          <w:shd w:fill="auto" w:val="clear"/>
        </w:rPr>
        <w:t xml:space="preserve"> The staff council shall encourage each department to comply with the rules and regulations of the college for smooth functioning of the academics. They also advocate various activities for clubs, cells and other organisations functioning in the college.</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Representing Staff Interests</w:t>
      </w:r>
    </w:p>
    <w:p>
      <w:pPr>
        <w:numPr>
          <w:ilvl w:val="0"/>
          <w:numId w:val="6"/>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Advocating for staff:</w:t>
      </w:r>
      <w:r>
        <w:rPr>
          <w:rFonts w:ascii="Bookman Old Style" w:hAnsi="Bookman Old Style" w:cs="Bookman Old Style" w:eastAsia="Bookman Old Style"/>
          <w:color w:val="auto"/>
          <w:spacing w:val="0"/>
          <w:position w:val="0"/>
          <w:sz w:val="24"/>
          <w:shd w:fill="auto" w:val="clear"/>
        </w:rPr>
        <w:t xml:space="preserve"> The council represents the interests of all staff members, ensuring their concerns and needs are heard and addressed. Additionally, the council may also advocate for staff in various capacities, such as negotiating for fair wages and benefits.</w:t>
      </w:r>
    </w:p>
    <w:p>
      <w:pPr>
        <w:numPr>
          <w:ilvl w:val="0"/>
          <w:numId w:val="6"/>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Providing feedback:</w:t>
      </w:r>
      <w:r>
        <w:rPr>
          <w:rFonts w:ascii="Bookman Old Style" w:hAnsi="Bookman Old Style" w:cs="Bookman Old Style" w:eastAsia="Bookman Old Style"/>
          <w:color w:val="auto"/>
          <w:spacing w:val="0"/>
          <w:position w:val="0"/>
          <w:sz w:val="24"/>
          <w:shd w:fill="auto" w:val="clear"/>
        </w:rPr>
        <w:t xml:space="preserve"> The council collects and provides feedback to the administration on policies, procedures, and working conditions. </w:t>
      </w:r>
    </w:p>
    <w:p>
      <w:pPr>
        <w:numPr>
          <w:ilvl w:val="0"/>
          <w:numId w:val="6"/>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Resolving disputes:</w:t>
      </w:r>
      <w:r>
        <w:rPr>
          <w:rFonts w:ascii="Bookman Old Style" w:hAnsi="Bookman Old Style" w:cs="Bookman Old Style" w:eastAsia="Bookman Old Style"/>
          <w:color w:val="auto"/>
          <w:spacing w:val="0"/>
          <w:position w:val="0"/>
          <w:sz w:val="24"/>
          <w:shd w:fill="auto" w:val="clear"/>
        </w:rPr>
        <w:t xml:space="preserve"> The council mediates disputes between staff members and the administration, promoting a positive and harmonious work environment. Ensuring fair treatment: The council ensures that all staff members are treated fairly and consistently according to established guidelines and procedures.</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Improving Working Conditions</w:t>
      </w:r>
    </w:p>
    <w:p>
      <w:pPr>
        <w:numPr>
          <w:ilvl w:val="0"/>
          <w:numId w:val="8"/>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Enhancing staff welfare:</w:t>
      </w:r>
      <w:r>
        <w:rPr>
          <w:rFonts w:ascii="Bookman Old Style" w:hAnsi="Bookman Old Style" w:cs="Bookman Old Style" w:eastAsia="Bookman Old Style"/>
          <w:color w:val="auto"/>
          <w:spacing w:val="0"/>
          <w:position w:val="0"/>
          <w:sz w:val="24"/>
          <w:shd w:fill="auto" w:val="clear"/>
        </w:rPr>
        <w:t xml:space="preserve"> The council works to improve staff welfare by addressing issues such as working hours, workload, and compensation. Additionally, they may organize social events and provide resources for mental health support.</w:t>
      </w:r>
    </w:p>
    <w:p>
      <w:pPr>
        <w:numPr>
          <w:ilvl w:val="0"/>
          <w:numId w:val="8"/>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Promoting professional development:</w:t>
      </w:r>
      <w:r>
        <w:rPr>
          <w:rFonts w:ascii="Bookman Old Style" w:hAnsi="Bookman Old Style" w:cs="Bookman Old Style" w:eastAsia="Bookman Old Style"/>
          <w:color w:val="auto"/>
          <w:spacing w:val="0"/>
          <w:position w:val="0"/>
          <w:sz w:val="24"/>
          <w:shd w:fill="auto" w:val="clear"/>
        </w:rPr>
        <w:t xml:space="preserve"> The council supports staff professional development by advocating for training opportunities and career advancement. The council also encourages employees to pursue further education and certifications.</w:t>
      </w:r>
    </w:p>
    <w:p>
      <w:pPr>
        <w:numPr>
          <w:ilvl w:val="0"/>
          <w:numId w:val="8"/>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Improving communication:</w:t>
      </w:r>
      <w:r>
        <w:rPr>
          <w:rFonts w:ascii="Bookman Old Style" w:hAnsi="Bookman Old Style" w:cs="Bookman Old Style" w:eastAsia="Bookman Old Style"/>
          <w:color w:val="auto"/>
          <w:spacing w:val="0"/>
          <w:position w:val="0"/>
          <w:sz w:val="24"/>
          <w:shd w:fill="auto" w:val="clear"/>
        </w:rPr>
        <w:t xml:space="preserve"> The council enhances communication between staff and the administration, ensuring transparency and understanding. This ultimately leads to a more cohesive and productive work environment.</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Contributing to Institutional Governance</w:t>
      </w:r>
    </w:p>
    <w:p>
      <w:pPr>
        <w:numPr>
          <w:ilvl w:val="0"/>
          <w:numId w:val="10"/>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Participating in decision-making:</w:t>
      </w:r>
      <w:r>
        <w:rPr>
          <w:rFonts w:ascii="Bookman Old Style" w:hAnsi="Bookman Old Style" w:cs="Bookman Old Style" w:eastAsia="Bookman Old Style"/>
          <w:color w:val="auto"/>
          <w:spacing w:val="0"/>
          <w:position w:val="0"/>
          <w:sz w:val="24"/>
          <w:shd w:fill="auto" w:val="clear"/>
        </w:rPr>
        <w:t xml:space="preserve"> The council participates in decision-making processes that affect staff, providing valuable input and perspectives. The council also advocates for staff concerns and helps to ensure that decisions are made in the best interest of all employees and institutions. The council serves as a bridge between staff and leadership, fostering communication and collaboration.</w:t>
      </w:r>
    </w:p>
    <w:p>
      <w:pPr>
        <w:numPr>
          <w:ilvl w:val="0"/>
          <w:numId w:val="10"/>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Reviewing policies and procedures:</w:t>
      </w:r>
      <w:r>
        <w:rPr>
          <w:rFonts w:ascii="Bookman Old Style" w:hAnsi="Bookman Old Style" w:cs="Bookman Old Style" w:eastAsia="Bookman Old Style"/>
          <w:color w:val="auto"/>
          <w:spacing w:val="0"/>
          <w:position w:val="0"/>
          <w:sz w:val="24"/>
          <w:shd w:fill="auto" w:val="clear"/>
        </w:rPr>
        <w:t xml:space="preserve"> The council reviews and provides feedback on institutional policies and procedures, ensuring they are fair and effective. Additionally, the council advocates for necessary changes to improve the workplace environment.</w:t>
      </w:r>
    </w:p>
    <w:p>
      <w:pPr>
        <w:numPr>
          <w:ilvl w:val="0"/>
          <w:numId w:val="10"/>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Promoting a positive work culture:</w:t>
      </w:r>
      <w:r>
        <w:rPr>
          <w:rFonts w:ascii="Bookman Old Style" w:hAnsi="Bookman Old Style" w:cs="Bookman Old Style" w:eastAsia="Bookman Old Style"/>
          <w:color w:val="auto"/>
          <w:spacing w:val="0"/>
          <w:position w:val="0"/>
          <w:sz w:val="24"/>
          <w:shd w:fill="auto" w:val="clear"/>
        </w:rPr>
        <w:t xml:space="preserve"> The council contributes to fostering a positive and supportive work culture within the institution. Furthermore, the council seeks to boost employee morale and well-being through various initiatives and activities.</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Specific Duties May Include:</w:t>
      </w:r>
    </w:p>
    <w:p>
      <w:pPr>
        <w:numPr>
          <w:ilvl w:val="0"/>
          <w:numId w:val="12"/>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Organising staff events and activities:</w:t>
      </w:r>
      <w:r>
        <w:rPr>
          <w:rFonts w:ascii="Bookman Old Style" w:hAnsi="Bookman Old Style" w:cs="Bookman Old Style" w:eastAsia="Bookman Old Style"/>
          <w:color w:val="auto"/>
          <w:spacing w:val="0"/>
          <w:position w:val="0"/>
          <w:sz w:val="24"/>
          <w:shd w:fill="auto" w:val="clear"/>
        </w:rPr>
        <w:t xml:space="preserve"> The council may organise social events, workshops, or other activities to promote staff morale and camaraderie. These events are designed to encourage teamwork and relationship-building among employees.</w:t>
      </w:r>
    </w:p>
    <w:p>
      <w:pPr>
        <w:numPr>
          <w:ilvl w:val="0"/>
          <w:numId w:val="12"/>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Managing staff grievances:</w:t>
      </w:r>
      <w:r>
        <w:rPr>
          <w:rFonts w:ascii="Bookman Old Style" w:hAnsi="Bookman Old Style" w:cs="Bookman Old Style" w:eastAsia="Bookman Old Style"/>
          <w:color w:val="auto"/>
          <w:spacing w:val="0"/>
          <w:position w:val="0"/>
          <w:sz w:val="24"/>
          <w:shd w:fill="auto" w:val="clear"/>
        </w:rPr>
        <w:t xml:space="preserve"> The council may handle staff grievances, ensuring they are addressed promptly and fairly, to maintain a positive work environment.</w:t>
      </w:r>
    </w:p>
    <w:p>
      <w:pPr>
        <w:numPr>
          <w:ilvl w:val="0"/>
          <w:numId w:val="12"/>
        </w:numPr>
        <w:tabs>
          <w:tab w:val="left" w:pos="720" w:leader="none"/>
        </w:tabs>
        <w:spacing w:before="100" w:after="10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Representing staff on committees:</w:t>
      </w:r>
      <w:r>
        <w:rPr>
          <w:rFonts w:ascii="Bookman Old Style" w:hAnsi="Bookman Old Style" w:cs="Bookman Old Style" w:eastAsia="Bookman Old Style"/>
          <w:color w:val="auto"/>
          <w:spacing w:val="0"/>
          <w:position w:val="0"/>
          <w:sz w:val="24"/>
          <w:shd w:fill="auto" w:val="clear"/>
        </w:rPr>
        <w:t xml:space="preserve"> The council may have representatives on various committees within the institution, such as the academic council or in other committees and cells that ensure quality improvement. </w:t>
      </w:r>
    </w:p>
    <w:p>
      <w:pPr>
        <w:spacing w:before="100" w:after="100" w:line="360"/>
        <w:ind w:right="0" w:left="36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Calibri" w:hAnsi="Calibri" w:cs="Calibri" w:eastAsia="Calibri"/>
          <w:color w:val="auto"/>
          <w:spacing w:val="0"/>
          <w:position w:val="0"/>
          <w:sz w:val="22"/>
          <w:shd w:fill="auto" w:val="clear"/>
        </w:rPr>
      </w:pPr>
      <w:r>
        <w:rPr>
          <w:rFonts w:ascii="Bookman Old Style" w:hAnsi="Bookman Old Style" w:cs="Bookman Old Style" w:eastAsia="Bookman Old Style"/>
          <w:color w:val="auto"/>
          <w:spacing w:val="0"/>
          <w:position w:val="0"/>
          <w:sz w:val="24"/>
          <w:shd w:fill="auto" w:val="clear"/>
        </w:rPr>
        <w:t xml:space="preserve">Overall, the staff council plays a vital role in ensuring the well-being and satisfaction of staff members, contributing to a positive and productive work environment within the college</w:t>
      </w:r>
      <w:r>
        <w:rPr>
          <w:rFonts w:ascii="Calibri" w:hAnsi="Calibri" w:cs="Calibri" w:eastAsia="Calibri"/>
          <w:color w:val="auto"/>
          <w:spacing w:val="0"/>
          <w:position w:val="0"/>
          <w:sz w:val="22"/>
          <w:shd w:fill="auto" w:val="clear"/>
        </w:rPr>
        <w:t xml:space="preserve">.</w:t>
      </w:r>
    </w:p>
    <w:p>
      <w:pPr>
        <w:spacing w:before="0" w:after="0" w:line="360"/>
        <w:ind w:right="0" w:left="0" w:firstLine="0"/>
        <w:jc w:val="center"/>
        <w:rPr>
          <w:rFonts w:ascii="Bookman Old Style" w:hAnsi="Bookman Old Style" w:cs="Bookman Old Style" w:eastAsia="Bookman Old Style"/>
          <w:color w:val="auto"/>
          <w:spacing w:val="0"/>
          <w:position w:val="0"/>
          <w:sz w:val="24"/>
          <w:shd w:fill="auto" w:val="clear"/>
        </w:rPr>
      </w:pP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